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6B48" w14:textId="54F8730C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Všeobecné obchodní podmínky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</w:p>
    <w:p w14:paraId="17BC1384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1A6E4BAE" w14:textId="6937AB86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I.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Základní ustanovení</w:t>
      </w:r>
    </w:p>
    <w:p w14:paraId="3DB41375" w14:textId="58DC3691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Tyto všeobecné obchodní podmínky (dále jen „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obchodní podmínky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“) jsou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vydané dle § 1751 a násl. zákona č. 89/2012 Sb., občanský zákoník 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br/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(dále jen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„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občanský zákoník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“)</w:t>
      </w:r>
    </w:p>
    <w:p w14:paraId="2ECAFB1B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14:paraId="405B3BB5" w14:textId="576918A0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Jiří Novák</w:t>
      </w:r>
    </w:p>
    <w:p w14:paraId="070E5E2F" w14:textId="75E2A955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IČ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: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65252446</w:t>
      </w:r>
    </w:p>
    <w:p w14:paraId="4D3FD2DE" w14:textId="56C7764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DIČ: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CZ6909020679</w:t>
      </w:r>
    </w:p>
    <w:p w14:paraId="7ED457AA" w14:textId="14CDB1CA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se sídlem: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Bedřichov 93, Špindlerův Mlýn, 543 51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,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zapsaný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živnostenském rejstříku Magistrátu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města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Kladno</w:t>
      </w:r>
    </w:p>
    <w:p w14:paraId="4224F1F3" w14:textId="09747891" w:rsidR="005255EC" w:rsidRPr="00CE424F" w:rsidRDefault="00CE424F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Kontakt: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e-mail: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hyperlink r:id="rId5" w:history="1">
        <w:r w:rsidRPr="00A66214">
          <w:rPr>
            <w:rStyle w:val="Hypertextovodkaz"/>
            <w:rFonts w:ascii="Times New Roman" w:hAnsi="Times New Roman" w:cs="Times New Roman"/>
            <w:kern w:val="0"/>
            <w:sz w:val="16"/>
            <w:szCs w:val="16"/>
          </w:rPr>
          <w:t>office@lesana.cz</w:t>
        </w:r>
      </w:hyperlink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ab/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telefon: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+ 420 603 708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 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099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ab/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web: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www.lesana.cz</w:t>
      </w:r>
    </w:p>
    <w:p w14:paraId="10C20620" w14:textId="138721B6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(dále jen „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prodávající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“)</w:t>
      </w:r>
    </w:p>
    <w:p w14:paraId="4D42BCFF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14:paraId="78FE1E68" w14:textId="29EEE7FD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2. Tyto obchodní podmínky upravují vzájemná práva a povinnosti prodávajícího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a fyzické osoby, která uzavírá kupní smlouvu mimo svou podnikatelskou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činnost jako spotřebitel, nebo v rámci své podnikatelské činnosti (dále jen: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„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kupující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“) prostřednictvím webového rozhraní umístěného na webové stránce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dostupné na internetové adrese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i/>
          <w:iCs/>
          <w:color w:val="000000"/>
          <w:kern w:val="0"/>
          <w:sz w:val="16"/>
          <w:szCs w:val="16"/>
        </w:rPr>
        <w:t>www.lesana.cz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(dále jen „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internetový obchod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“).</w:t>
      </w:r>
    </w:p>
    <w:p w14:paraId="6EA39F26" w14:textId="1761673C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3. Ustanovení obchodních podmínek jsou nedílnou součástí kupní smlouvy.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Odchylná ujednání v kupní smlouvě mají přednost před ustanoveními těchto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obchodních podmínek.</w:t>
      </w:r>
    </w:p>
    <w:p w14:paraId="0EEE9B13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6120D35D" w14:textId="4DCA887B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II.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Informace o </w:t>
      </w:r>
      <w:r w:rsid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cenách, pobytech a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ubytování, dále jen „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zboží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“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</w:p>
    <w:p w14:paraId="2607FCFF" w14:textId="07A4105C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Informace o zboží, včetně uvedení cen a jeho hlavních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vlastností, jsou uvedeny u jednotlivého zboží v internetové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m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obchodu. Ceny jsou uvedeny včetně daně z přidané hodnoty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.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Ceny zboží zůstávají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 platnosti po dobu, po kterou jsou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zobrazovány v internetovém obchodě. Toto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ustanovení nevylučuje sjednání kupní smlouvy za individuálně sjednaných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podmínek.</w:t>
      </w:r>
    </w:p>
    <w:p w14:paraId="55FA703B" w14:textId="4AACE1F5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2. Veškerá prezentace zboží umístěná v katalogu internetového obchodu je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informativního charakteru a prodávající není povinen uzavřít kupní smlouvu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ohledně tohoto zboží. </w:t>
      </w:r>
    </w:p>
    <w:p w14:paraId="43560F5F" w14:textId="5C8D1C70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3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Případné slevy z kupní ceny zboží nelze navzájem kombinovat, nedohodne-li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se prodávající s kupujícím jinak.</w:t>
      </w:r>
    </w:p>
    <w:p w14:paraId="7CBE0E3D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13F67B0F" w14:textId="6D01AB11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III.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Objednávka a uzavření kupní smlouvy</w:t>
      </w:r>
    </w:p>
    <w:p w14:paraId="5AB657BC" w14:textId="7412490D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Náklady vzniklé kupujícímu při použití komunikačních prostředků na dálku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 souvislosti s uzavřením kupní smlouvy (náklady na internetové připojení,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náklady na telefonní hovory), hradí kupující sám. </w:t>
      </w:r>
    </w:p>
    <w:p w14:paraId="2050AF13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2. Kupující provádí objednávku zboží těmito způsoby:</w:t>
      </w:r>
    </w:p>
    <w:p w14:paraId="435FD805" w14:textId="64C33205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● prostřednictvím svého zákaznického účtu, provedl-li předchozí registraci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 internetovém obchodě,</w:t>
      </w:r>
    </w:p>
    <w:p w14:paraId="4EEEFEFF" w14:textId="24058491" w:rsidR="005255EC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● vyplněním objednávkového formuláře bez registrace.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br/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● prostřednictvím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e-mailové poptávky, kterou pošle na adresu: hotel@lesana.cz</w:t>
      </w:r>
    </w:p>
    <w:p w14:paraId="2EC87D44" w14:textId="77777777" w:rsidR="00CE424F" w:rsidRPr="00CE424F" w:rsidRDefault="00CE424F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14:paraId="016D7302" w14:textId="303F4A2C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3. Při zadávání objednávky si kupující vybere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pobyt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,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termín a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způsob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platby.</w:t>
      </w:r>
    </w:p>
    <w:p w14:paraId="0AF30A73" w14:textId="1FC11483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4. Před odesláním objednávky je kupujícímu umožněno kontrolovat a měnit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údaje, které do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objednávky vložil. Objednávku kupující odešle prodávajícímu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kliknutím na tlačítko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„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objedna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t“.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Údaje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uvedené v objednávce jsou prodávajícím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považovány za správné. Podmínkou platnosti objednávky je vyplnění všech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povinných údajů v objednávkovém formuláři a potvrzení kupujícího o tom, že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se s těmito obchodními podmínkami seznámil.</w:t>
      </w:r>
    </w:p>
    <w:p w14:paraId="06D21F2D" w14:textId="2E3939A2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5. Neprodleně po obdržení objednávky zašle prodávající kupujícímu potvrzení 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přijetí objednávky na e-mailovou adresu, kterou kupující při objednání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zadal. Toto potvrzení je automatické a považuje se za uzavření smlouvy.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</w:p>
    <w:p w14:paraId="024941E0" w14:textId="61C4CF6E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6. V případě, že některý z požadavků uvedených v objednávce nemůže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prodávající splnit, zašle kupujícímu na jeho e-mailovou adresu pozměněnou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nabídku. Pozměněná nabídka se považuje za nový návrh kupní smlouvy a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kupní smlouva je v takovém případě uzavřena potvrzením kupujícího o přijetí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této nabídky prodávajícímu na jeho e-mailovou adresu uvedenou v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 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těchto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obchodních podmínkách.</w:t>
      </w:r>
    </w:p>
    <w:p w14:paraId="15AF1F5F" w14:textId="0E752A7F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7. Všechny objednávky přijaté prodávajícím jsou závazné. Kupující může zrušit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objednávku, dokud není kupujícímu doručeno oznámení o přijetí objednávky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prodávajícím. Kupující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ne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může zrušit objednávku telefonicky nebo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na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e-mail prodávajícího.</w:t>
      </w:r>
    </w:p>
    <w:p w14:paraId="1CDE8D96" w14:textId="6A602866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8. V případě, že došlo k chybě na straně prodávajícího při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uvedení ceny zboží 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anebo v dostupnosti pokojů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 internetovém obchodě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,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nebo v průběhu objednávání,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není prodávající povinen 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poskytnout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kupujícímu zboží za tuto chybnou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cenu ani v případě, že kupujícímu bylo zasláno automatické potvrzení o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obdržení objednávky podle těchto obchodních podmínek. Prodávající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informuje kupujícího o chybě bez zbytečného odkladu a zašle kupujícímu na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jeho e-mailovou adresu pozměněnou nabídku. Pozměněná nabídka se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považuje za nový návrh kupní smlouvy a kupní smlouva je v takovém případě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uzavřena potvrzením o přijetí kupujícím na e-mailovou adresu prodávajícího.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Původní kupní smlouva se novou nabídkou </w:t>
      </w:r>
      <w:proofErr w:type="gramStart"/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ruší</w:t>
      </w:r>
      <w:proofErr w:type="gramEnd"/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ze strany prodávajícího. Zákazník není povinen novou nabídku přijmout, v takovém případě se rezervace anuluje. Pokud již došlo k úhradě, prodávající plně vrátí kupujícímu uhrazenou částku. </w:t>
      </w:r>
    </w:p>
    <w:p w14:paraId="5E3724ED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51D72D22" w14:textId="4638CA33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IV.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Zákaznický účet</w:t>
      </w:r>
    </w:p>
    <w:p w14:paraId="007F06E1" w14:textId="6067C75F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Na základě registrace kupujícího provedené v internetovém obchodě může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kupující přistupovat do svého zákaznického účtu. Ze svého zákaznického účtu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může kupující provádět objednávání zboží. Kupující může objednávat zboží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také bez registrace.</w:t>
      </w:r>
    </w:p>
    <w:p w14:paraId="0CB4551F" w14:textId="1C68339B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2. Při registraci do zákaznického účtu a při objednávání zboží je kupující povinen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uvádět správně a pravdivě všechny údaje. Údaje uvedené v uživatelském účtu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je kupující při jakékoliv jejich změně povinen aktualizovat. Údaje uvedené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kupujícím v zákaznickém účtu a při objednávání zboží jsou prodávajícím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považovány za správné.</w:t>
      </w:r>
    </w:p>
    <w:p w14:paraId="2AF23FAF" w14:textId="15865728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3. Přístup k zákaznickému účtu je zabezpečen uživatelským jménem a heslem.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Kupující je povinen zachovávat mlčenlivost ohledně informací nezbytných k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přístupu do jeho zákaznického účtu. Prodávající nenese odpovědnost za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případné zneužití zákaznického účtu třetími osobami.</w:t>
      </w:r>
    </w:p>
    <w:p w14:paraId="2A81EE9F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4. Kupující není oprávněn umožnit využívání zákaznického účtu třetím osobám.</w:t>
      </w:r>
    </w:p>
    <w:p w14:paraId="6D974695" w14:textId="61B2965A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5. Prodávající může zrušit uživatelský </w:t>
      </w:r>
      <w:proofErr w:type="gramStart"/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účet</w:t>
      </w:r>
      <w:proofErr w:type="gramEnd"/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a to zejména v případě, když kupující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svůj uživatelský účet déle nevyužívá, či v případě, kdy kupující poruší své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povinnosti z kupní smlouvy nebo těchto obchodních podmínek.</w:t>
      </w:r>
    </w:p>
    <w:p w14:paraId="108C43FE" w14:textId="58398E3F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6. Kupující bere na vědomí, že uživatelský účet nemusí být dostupný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nepřetržitě,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a to zejména s ohledem na nutnou údržbu hardwarového a softwarového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vybavení prodávajícího, </w:t>
      </w:r>
      <w:r w:rsidR="002916FE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popř. údržbu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vybavení třetích osob.</w:t>
      </w:r>
    </w:p>
    <w:p w14:paraId="48D6F085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0F465C5D" w14:textId="77C7D8D9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V.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Platební podmínky a dodání zboží</w:t>
      </w:r>
    </w:p>
    <w:p w14:paraId="0251C79C" w14:textId="238DB540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Cenu zboží a případné náklady spojené s dodáním zboží dle kupní smlouvy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může kupující uhradit následujícími způsoby: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br/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● bezhotovostně převodem na bankovní účet prodávajícího</w:t>
      </w:r>
      <w:r w:rsidR="00CE424F" w:rsidRPr="00CE424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č</w:t>
      </w:r>
      <w:r w:rsidR="00CE424F" w:rsidRPr="00CE424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E424F" w:rsidRPr="00CE424F">
        <w:rPr>
          <w:rFonts w:ascii="Times New Roman" w:hAnsi="Times New Roman" w:cs="Times New Roman"/>
          <w:sz w:val="16"/>
          <w:szCs w:val="16"/>
        </w:rPr>
        <w:t>0138764329 / 0800</w:t>
      </w:r>
      <w:r w:rsidR="00CE424F" w:rsidRPr="00CE424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vedený u</w:t>
      </w:r>
      <w:r w:rsidR="00CE424F" w:rsidRPr="00CE424F">
        <w:rPr>
          <w:rFonts w:ascii="Times New Roman" w:hAnsi="Times New Roman" w:cs="Times New Roman"/>
          <w:sz w:val="16"/>
          <w:szCs w:val="16"/>
        </w:rPr>
        <w:t xml:space="preserve"> Česk</w:t>
      </w:r>
      <w:r w:rsidR="00CE424F">
        <w:rPr>
          <w:sz w:val="16"/>
          <w:szCs w:val="16"/>
        </w:rPr>
        <w:t>é</w:t>
      </w:r>
      <w:r w:rsidR="00CE424F" w:rsidRPr="00CE424F">
        <w:rPr>
          <w:rFonts w:ascii="Times New Roman" w:hAnsi="Times New Roman" w:cs="Times New Roman"/>
          <w:sz w:val="16"/>
          <w:szCs w:val="16"/>
        </w:rPr>
        <w:t xml:space="preserve"> </w:t>
      </w:r>
      <w:r w:rsidR="00CE424F" w:rsidRPr="00CE424F">
        <w:rPr>
          <w:rFonts w:ascii="Times New Roman" w:hAnsi="Times New Roman" w:cs="Times New Roman"/>
          <w:sz w:val="16"/>
          <w:szCs w:val="16"/>
        </w:rPr>
        <w:t>Spořiteln</w:t>
      </w:r>
      <w:r w:rsidR="00CE424F">
        <w:rPr>
          <w:sz w:val="16"/>
          <w:szCs w:val="16"/>
        </w:rPr>
        <w:t>y</w:t>
      </w:r>
      <w:r w:rsidR="00CE424F" w:rsidRPr="00CE424F">
        <w:rPr>
          <w:rFonts w:ascii="Times New Roman" w:hAnsi="Times New Roman" w:cs="Times New Roman"/>
          <w:sz w:val="16"/>
          <w:szCs w:val="16"/>
        </w:rPr>
        <w:t xml:space="preserve"> a.s.</w:t>
      </w:r>
      <w:r w:rsidR="00CE424F">
        <w:rPr>
          <w:rFonts w:ascii="Times New Roman" w:hAnsi="Times New Roman" w:cs="Times New Roman"/>
          <w:sz w:val="16"/>
          <w:szCs w:val="16"/>
        </w:rPr>
        <w:t xml:space="preserve"> </w:t>
      </w:r>
      <w:r w:rsidR="00CE424F" w:rsidRPr="00CE424F">
        <w:rPr>
          <w:rFonts w:ascii="Times New Roman" w:hAnsi="Times New Roman" w:cs="Times New Roman"/>
          <w:sz w:val="16"/>
          <w:szCs w:val="16"/>
        </w:rPr>
        <w:t>Štefanikova</w:t>
      </w:r>
      <w:r w:rsidR="00CE424F" w:rsidRPr="00CE424F">
        <w:rPr>
          <w:rFonts w:ascii="Times New Roman" w:hAnsi="Times New Roman" w:cs="Times New Roman"/>
          <w:sz w:val="16"/>
          <w:szCs w:val="16"/>
        </w:rPr>
        <w:t xml:space="preserve"> 17/247, Praha 5</w:t>
      </w:r>
      <w:r w:rsidR="00CE424F">
        <w:rPr>
          <w:sz w:val="16"/>
          <w:szCs w:val="16"/>
        </w:rPr>
        <w:t xml:space="preserve">, </w:t>
      </w:r>
      <w:r w:rsidR="00CE424F">
        <w:rPr>
          <w:sz w:val="16"/>
          <w:szCs w:val="16"/>
        </w:rPr>
        <w:br/>
      </w:r>
      <w:r w:rsidR="00CE424F" w:rsidRPr="00CE424F">
        <w:rPr>
          <w:rFonts w:ascii="Times New Roman" w:hAnsi="Times New Roman" w:cs="Times New Roman"/>
          <w:sz w:val="16"/>
          <w:szCs w:val="16"/>
        </w:rPr>
        <w:t>IBAN CZ1208000000000138764329</w:t>
      </w:r>
      <w:r w:rsidR="00CE424F" w:rsidRPr="00CE424F">
        <w:rPr>
          <w:rFonts w:ascii="Times New Roman" w:hAnsi="Times New Roman" w:cs="Times New Roman"/>
          <w:sz w:val="16"/>
          <w:szCs w:val="16"/>
        </w:rPr>
        <w:t>,</w:t>
      </w:r>
      <w:r w:rsidR="00CE424F" w:rsidRPr="00CE424F">
        <w:rPr>
          <w:rFonts w:ascii="Times New Roman" w:hAnsi="Times New Roman" w:cs="Times New Roman"/>
          <w:sz w:val="16"/>
          <w:szCs w:val="16"/>
        </w:rPr>
        <w:t xml:space="preserve"> SWIFT GIBACZPX</w:t>
      </w:r>
      <w:r w:rsidR="00CE424F" w:rsidRPr="00CE42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636E96" w14:textId="0E6F13F9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●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bezhotovostně platební kartou,</w:t>
      </w:r>
    </w:p>
    <w:p w14:paraId="3F1C9C31" w14:textId="50780621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● bezhotovostně převodem na účet prodávajícího prostřednictvím platební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brá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ny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,</w:t>
      </w:r>
    </w:p>
    <w:p w14:paraId="35A86E0F" w14:textId="483D6641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2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V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 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případě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bezhotovostní platby 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převodem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je kupní cena splatná do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10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dnů od uzavření kupní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smlouvy.</w:t>
      </w:r>
    </w:p>
    <w:p w14:paraId="10841265" w14:textId="28944220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4. V případě platby prostřednictvím platební brány postupuje kupující podle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pokynů příslušného poskytovatele elektronických plateb.</w:t>
      </w:r>
    </w:p>
    <w:p w14:paraId="7FFE001D" w14:textId="1A19B89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lastRenderedPageBreak/>
        <w:t>5. V případě bezhotovostní platby je závazek kupujícího uhradit kupní cenu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splněn okamžikem připsání příslušné částky na bankovní účet prodávajícího.</w:t>
      </w:r>
    </w:p>
    <w:p w14:paraId="06A0EBAC" w14:textId="5B98149E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6. Prodávající požaduje od kupujícího předem zálohu či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ú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hrad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kupní ceny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</w:t>
      </w:r>
    </w:p>
    <w:p w14:paraId="5DA0D6A9" w14:textId="3D01BA26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7. Podle zákona o evidenci tržeb je prodávající povinen vystavit kupujícímu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účtenku. Zároveň je povinen zaevidovat přijatou tržbu u správce daně online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</w:t>
      </w:r>
    </w:p>
    <w:p w14:paraId="77FBF11A" w14:textId="71B7D49A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8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Prodávající vystaví kupujícímu daňový doklad – fakturu. Daňový doklad je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k dispozici kdykoliv na vyžádání 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hosta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e-mailem, 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nebo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po příjezdu hosta.</w:t>
      </w:r>
    </w:p>
    <w:p w14:paraId="20475A92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6EB33CA5" w14:textId="354E84BF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VI.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Odstoupení od smlouvy</w:t>
      </w:r>
    </w:p>
    <w:p w14:paraId="1038AFEC" w14:textId="475622A3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Kupující, který uzavřel kupní smlouvu mimo svou podnikatelskou činnost jako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spotřebitel, má právo od kupní smlouvy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odstoupit.</w:t>
      </w:r>
    </w:p>
    <w:p w14:paraId="60835733" w14:textId="737544C8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2. Lhůta pro odstoupení od smlouvy činí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jeden den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ode dne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objednávky.</w:t>
      </w:r>
    </w:p>
    <w:p w14:paraId="70F22700" w14:textId="7D7E0CE1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3. Kupující nemůže mimo jiné odstoupit od kupní smlouvy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poskytování služeb, jestliže byly splněny s jeho předchozím výslovným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souhlasem před uplynutím lhůty pro odstoupení od smlouvy a prodávající před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uzavřením smlouvy sdělil kupujícímu, že v takovém případě nemá právo na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odstoupení od smlouvy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</w:t>
      </w:r>
    </w:p>
    <w:p w14:paraId="2E8E5B8D" w14:textId="72A5D30F" w:rsidR="005255EC" w:rsidRPr="00CE424F" w:rsidRDefault="00CE424F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4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Pro odstoupení od kupní smlouvy zašle kupující na e-mailovou nebo doručovací adresu prodávajícího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uvedenou v těchto obchodních podmínkách. Prodávající potvrdí kupujícímu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bezodkladně přijetí formuláře.</w:t>
      </w:r>
    </w:p>
    <w:p w14:paraId="4DAEA879" w14:textId="10B00A18" w:rsidR="005255EC" w:rsidRPr="00CE424F" w:rsidRDefault="00CE424F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5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Odstoupí-li kupující od smlouvy, vrátí mu prodávající bezodkladně, nejpozději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však do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30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dnů od odstoupení od smlouvy všechny peněžní prostředky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převodem na jeho bankovní účet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. </w:t>
      </w:r>
    </w:p>
    <w:p w14:paraId="4A848E3A" w14:textId="20C68D53" w:rsidR="005255EC" w:rsidRPr="00CE424F" w:rsidRDefault="00CE424F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6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. Prodávající je oprávněn odstoupit od kupní smlouvy z důvodu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n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edostupnosti zboží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, v daném případě nedostupnosti termínu pobytu.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Prodávající bezodkladně informuje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kupujícího prostřednictvím e-mailové adresy uvedené v objednávce a vrátí ve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lhůtě 14 dnů od oznámení o odstoupení od kupní smlouvy všechny peněžní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prostředky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,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které od něho na základě smlouvy přijal,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a to stejným způsobem, popřípadě způsobem určeným kupujícím.</w:t>
      </w:r>
    </w:p>
    <w:p w14:paraId="756ADE7A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77C40128" w14:textId="11E0BACC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VII.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Práva z vadného plnění</w:t>
      </w:r>
    </w:p>
    <w:p w14:paraId="4598502C" w14:textId="2D097D91" w:rsidR="001D5502" w:rsidRDefault="001D5502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1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Klient nahlásí vadu neodkladně na hotelu. </w:t>
      </w:r>
    </w:p>
    <w:p w14:paraId="3297E7C2" w14:textId="1826A856" w:rsidR="005255EC" w:rsidRPr="00CE424F" w:rsidRDefault="001D5502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2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. U vady, která znamená nepodstatné porušení smlouvy (bez ohledu na to,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jde – </w:t>
      </w:r>
      <w:proofErr w:type="spellStart"/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li</w:t>
      </w:r>
      <w:proofErr w:type="spellEnd"/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o vadu odstranitelnou či neodstranitelnou), má kupující nárok na odstranění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vady nebo přiměřenou slevu z kupní ceny</w:t>
      </w:r>
      <w:r w:rsidR="00AA34B7">
        <w:rPr>
          <w:rFonts w:ascii="Times New Roman" w:hAnsi="Times New Roman" w:cs="Times New Roman"/>
          <w:color w:val="000000"/>
          <w:kern w:val="0"/>
          <w:sz w:val="16"/>
          <w:szCs w:val="16"/>
        </w:rPr>
        <w:t>, pokud vadu nelze odstranit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</w:t>
      </w:r>
      <w:r w:rsidR="00AA34B7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Ubytovatel má právo nabídnout náhradní ubytování. </w:t>
      </w:r>
    </w:p>
    <w:p w14:paraId="34269BD1" w14:textId="0DF040ED" w:rsidR="005255EC" w:rsidRPr="00CE424F" w:rsidRDefault="001D5502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3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Vyskytla-li se odstranitelná vada po opravě opakovaně, má kupující právo uplatnit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požadavek na slevu z kupní ceny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.</w:t>
      </w:r>
    </w:p>
    <w:p w14:paraId="1E26C4B3" w14:textId="53908E60" w:rsidR="005255EC" w:rsidRPr="00CE424F" w:rsidRDefault="001D5502" w:rsidP="001D55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4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Při uplatnění reklamace je kupující povinen prodávajícímu sdělit, jaké právo si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zvolil. Změna volby bez souhlasu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prodávajícího je možná jen tehdy, žádal-li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kupující opravu vady, která se ukáže být neodstranitelná. Nezvolí-li kupující si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své právo z podstatného porušení smlouvy včas, má práva stejná jako při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nepodstatném porušení smlouvy.</w:t>
      </w:r>
    </w:p>
    <w:p w14:paraId="61AB48AF" w14:textId="65D2603B" w:rsidR="005255EC" w:rsidRPr="00CE424F" w:rsidRDefault="001D5502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5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Není-li oprava nebo výměna zboží možná, na základě odstoupení od smlouvy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může kupující požadovat vrácení kupní ceny.</w:t>
      </w:r>
    </w:p>
    <w:p w14:paraId="22289325" w14:textId="2685EA26" w:rsidR="005255EC" w:rsidRPr="00CE424F" w:rsidRDefault="001D5502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6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Pokud prodávající prokáže, že kupující před převzetím o vadě zboží věděl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nebo ji sám způsobil, není prodávající povinen nároku kupujícího vyhovět.</w:t>
      </w:r>
    </w:p>
    <w:p w14:paraId="1D3E24D2" w14:textId="0205CDF7" w:rsidR="005255EC" w:rsidRPr="00CE424F" w:rsidRDefault="001D5502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7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Kupující nemůže reklamovat zlevněné zboží z důvodu, pro kter</w:t>
      </w:r>
      <w:r w:rsidR="00AA34B7">
        <w:rPr>
          <w:rFonts w:ascii="Times New Roman" w:hAnsi="Times New Roman" w:cs="Times New Roman"/>
          <w:color w:val="000000"/>
          <w:kern w:val="0"/>
          <w:sz w:val="16"/>
          <w:szCs w:val="16"/>
        </w:rPr>
        <w:t>é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je zlevněno.</w:t>
      </w:r>
    </w:p>
    <w:p w14:paraId="1AED9AD7" w14:textId="6CCB09A1" w:rsidR="005255EC" w:rsidRPr="00CE424F" w:rsidRDefault="001D5502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8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Prodávající je povinen přijmout reklamaci v kterékoli provozovně i v sídle nebo místě podnikání. Prodávající je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povinen kupujícímu vydat písemné potvrzení o tom, kdy kupující právo uplatnil,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co je obsahem reklamace a jaký způsob vyřízení reklamace kupující požaduje,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jakož i potvrzení o datu a způsobu vyřízení reklamace, včetně potvrzení o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provedení opravy a době jejího trvání, případně písemné odůvodnění zamítnutí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reklamace.</w:t>
      </w:r>
    </w:p>
    <w:p w14:paraId="59AFF0D4" w14:textId="7D52CE8E" w:rsidR="005255EC" w:rsidRPr="00CE424F" w:rsidRDefault="001D5502" w:rsidP="001D55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9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Prodávající nebo jím pověřený pracovník rozhodne o reklamaci ihned. Do této lhůty se nezapočítává doba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přiměřená podle druhu služby potřebná k odbornému posouzení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vady. Reklamace včetně odstranění vady musí být vyřízena bezodkladně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.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Marné uplynutí této lhůty se považuje za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podstatné porušení smlouvy a kupující má právo od kupní smlouvy odstoupit.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16191F"/>
          <w:kern w:val="0"/>
          <w:sz w:val="16"/>
          <w:szCs w:val="16"/>
        </w:rPr>
        <w:t>Za okamžik uplatnění reklamace se považuje okamžik, kdy dojde projev vůle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16191F"/>
          <w:kern w:val="0"/>
          <w:sz w:val="16"/>
          <w:szCs w:val="16"/>
        </w:rPr>
        <w:t>kupujícího (uplatnění práva z vadného plnění) prodávajícímu.</w:t>
      </w:r>
    </w:p>
    <w:p w14:paraId="7CA87102" w14:textId="5838D512" w:rsidR="005255EC" w:rsidRPr="00CE424F" w:rsidRDefault="001D5502" w:rsidP="001D55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10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Právo z vadného plnění kupujícímu nenáleží, pokud kupující před převzetím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věci věděl, že věc má vadu, anebo pokud kupující vadu sám způsobil.</w:t>
      </w:r>
    </w:p>
    <w:p w14:paraId="379791A8" w14:textId="63F08DD4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</w:t>
      </w:r>
      <w:r w:rsidR="001D5502">
        <w:rPr>
          <w:rFonts w:ascii="Times New Roman" w:hAnsi="Times New Roman" w:cs="Times New Roman"/>
          <w:color w:val="000000"/>
          <w:kern w:val="0"/>
          <w:sz w:val="16"/>
          <w:szCs w:val="16"/>
        </w:rPr>
        <w:t>1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V případě oprávněné reklamace má kupující právo na náhradu účelně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vynaložených nákladů vzniklých v souvislosti s uplatněním reklamace. Toto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právo může kupující u prodávajícího uplatnit 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na místě pobytu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, v opačném případě ho soud nemusí přiznat.</w:t>
      </w:r>
    </w:p>
    <w:p w14:paraId="4CBB9BBE" w14:textId="62356006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</w:t>
      </w:r>
      <w:r w:rsidR="001D5502">
        <w:rPr>
          <w:rFonts w:ascii="Times New Roman" w:hAnsi="Times New Roman" w:cs="Times New Roman"/>
          <w:color w:val="000000"/>
          <w:kern w:val="0"/>
          <w:sz w:val="16"/>
          <w:szCs w:val="16"/>
        </w:rPr>
        <w:t>2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Volbu způsobu reklamace má kupující.</w:t>
      </w:r>
    </w:p>
    <w:p w14:paraId="092E15AB" w14:textId="5C5F54BF" w:rsidR="005255EC" w:rsidRPr="00CE424F" w:rsidRDefault="001D5502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13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Práva a povinnosti smluvních stran ohledně práv z vadného plnění se řídí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§ 1914 až 1925, § 2099 až 2117 a § 2161 až 2174 občanského zákoníku a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zákonem č. 634/1992 Sb., o ochraně spotřebitele.</w:t>
      </w:r>
    </w:p>
    <w:p w14:paraId="0F2B2D94" w14:textId="175EF349" w:rsidR="005255EC" w:rsidRPr="00CE424F" w:rsidRDefault="001D5502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14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Další práva a povinnosti stran související s odpovědností prodávajícího za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5255EC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vady upravuje reklamační řád prodávajícího.</w:t>
      </w:r>
    </w:p>
    <w:p w14:paraId="714BE771" w14:textId="77777777" w:rsidR="00CE424F" w:rsidRPr="00CE424F" w:rsidRDefault="00CE424F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7F4759B4" w14:textId="082E3FA2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VIII.</w:t>
      </w:r>
      <w:r w:rsidR="00CE424F"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Doručování</w:t>
      </w:r>
    </w:p>
    <w:p w14:paraId="67C0ECC3" w14:textId="2254D23D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Smluvní strany si mohou veškerou písemnou korespondenci vzájemně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doručovat prostřednictvím elektronické pošty.</w:t>
      </w:r>
    </w:p>
    <w:p w14:paraId="6C474889" w14:textId="28FA27BA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2. Kupující doručuje prodávajícímu korespondenci na e-mailovou adresu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="004D5A8E">
        <w:rPr>
          <w:rFonts w:ascii="Times New Roman" w:hAnsi="Times New Roman" w:cs="Times New Roman"/>
          <w:color w:val="000000"/>
          <w:kern w:val="0"/>
          <w:sz w:val="16"/>
          <w:szCs w:val="16"/>
        </w:rPr>
        <w:t>hotel@lesana.cz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 Prodávající doručuje kupujícímu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korespondenci na e-mailovou adresu uvedenou v jeho zákaznickém účtu nebo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 objednávce.</w:t>
      </w:r>
    </w:p>
    <w:p w14:paraId="7DA24FF8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4B75C19E" w14:textId="261B3A8F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IX.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Osobní údaje</w:t>
      </w:r>
    </w:p>
    <w:p w14:paraId="2740B4D0" w14:textId="6E4E359A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Všechny informace, které kupující při spolupráci s prodávajícím uvede, jsou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důvěrné a bude s nimi tak zacházeno. Pokud kupující nedá prodávajícímu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písemné svolení, údaje o kupujícím nebude prodávající jiným způsobem než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za účelem plnění ze smlouvy používat, vyjma e-mailové adresy, na kterou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mohou být zasílána obchodní sdělení, neboť tento postup umožňuje zákon,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pokud není vysloveně odmítnut. Tato sdělení se mohou týkat pouze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obdobného nebo souvisejícího zboží a lze je kdykoliv jednoduchým způsobem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(zasláním dopisu, e-mailu nebo proklikem na odkaz v obchodním sdělení)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odhlásit. </w:t>
      </w:r>
    </w:p>
    <w:p w14:paraId="62814902" w14:textId="75E1AA5B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2. </w:t>
      </w:r>
      <w:r w:rsidR="00CE424F" w:rsidRPr="00CE424F">
        <w:rPr>
          <w:rFonts w:ascii="Times New Roman" w:hAnsi="Times New Roman" w:cs="Times New Roman"/>
          <w:color w:val="000000"/>
          <w:sz w:val="16"/>
          <w:szCs w:val="16"/>
        </w:rPr>
        <w:t xml:space="preserve">Vyplněním Vašich osobních údajů se Jiří Novák, se sídlem Bedřichov 93, 543 51 Špindlerův Mlýn, IČ 65252446, stane správcem Vašich osobních údajů. Z právního titulu oprávněného zájmu evidujeme Číslo účtu, Datum narození, DIČ, Email, IČ, Jméno a příjmení, Telefon, 10 let. Tyto údaje zpracováváme za účelem komunikace s klienty </w:t>
      </w:r>
      <w:r w:rsidR="00CE424F" w:rsidRPr="00CE424F">
        <w:rPr>
          <w:rFonts w:ascii="Times New Roman" w:hAnsi="Times New Roman" w:cs="Times New Roman"/>
          <w:color w:val="000000"/>
          <w:sz w:val="16"/>
          <w:szCs w:val="16"/>
        </w:rPr>
        <w:t>a domluvení</w:t>
      </w:r>
      <w:r w:rsidR="00CE424F" w:rsidRPr="00CE424F">
        <w:rPr>
          <w:rFonts w:ascii="Times New Roman" w:hAnsi="Times New Roman" w:cs="Times New Roman"/>
          <w:color w:val="000000"/>
          <w:sz w:val="16"/>
          <w:szCs w:val="16"/>
        </w:rPr>
        <w:t xml:space="preserve"> rezervace. 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Ú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daje dále zpracovává 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účetní</w:t>
      </w:r>
      <w:r w:rsid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.</w:t>
      </w:r>
    </w:p>
    <w:p w14:paraId="3A4DC7D8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23E92BDE" w14:textId="22C9FF24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IX.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Mimosoudní řešení sporů</w:t>
      </w:r>
    </w:p>
    <w:p w14:paraId="60134B9B" w14:textId="7FF69874" w:rsidR="005255EC" w:rsidRPr="00CE424F" w:rsidRDefault="005255EC" w:rsidP="00EB45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K mimosoudnímu řešení spotřebitelských sporů z kupní smlouvy je příslušná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Česká obchodní inspekce se sídlem Štěpánská 567/15, 120 00 Praha 2,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IČ: 000 20 869, internetová adresa: https://adr.coi.cz/cs. Platformu pro řešení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sporů on-line nacházející se na internetové adrese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http://ec.europa.eu/consumers/odr je možné využít při řešení sporů mezi</w:t>
      </w:r>
      <w:r w:rsidR="00EB45D8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prodávajícím a kupujícím z kupní smlouvy.</w:t>
      </w:r>
    </w:p>
    <w:p w14:paraId="698D4F22" w14:textId="636B9768" w:rsidR="005255EC" w:rsidRPr="00CE424F" w:rsidRDefault="005255EC" w:rsidP="00EB45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2. Evropské spotřebitelské centrum Česká republika se sídlem Štěpánská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567/15, 120 00 Praha 2, internetová adresa: </w:t>
      </w:r>
      <w:hyperlink r:id="rId6" w:history="1">
        <w:r w:rsidR="00CE424F" w:rsidRPr="00CE424F">
          <w:rPr>
            <w:rStyle w:val="Hypertextovodkaz"/>
            <w:rFonts w:ascii="Times New Roman" w:hAnsi="Times New Roman" w:cs="Times New Roman"/>
            <w:kern w:val="0"/>
            <w:sz w:val="16"/>
            <w:szCs w:val="16"/>
          </w:rPr>
          <w:t>http://www.evropskyspotrebitel.cz</w:t>
        </w:r>
      </w:hyperlink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je kontaktním místem podle Nařízení Evropského parlamentu a Rady (EU)</w:t>
      </w:r>
      <w:r w:rsidR="00EB45D8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č. 524/2013 ze dne 21. května 2013 o řešení spotřebitelských sporů on-line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a o změně nařízení (ES) č. 2006/2004 a směrnice 2009/22/ES (nařízení o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řešení spotřebitelských sporů on-line).</w:t>
      </w:r>
    </w:p>
    <w:p w14:paraId="5725672E" w14:textId="15013380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3. Prodávající je oprávněn k prodeji zboží na základě živnostenského oprávnění.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Živnostenskou kontrolu provádí v rámci své působnosti příslušný živnostenský</w:t>
      </w:r>
      <w:r w:rsidR="00CE424F"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úřad. Česká obchodní inspekce vykonává ve vymezeném rozsahu mimo jiné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dozor nad dodržováním zákona č. 634/1992 Sb., o ochraně spotřebitele.</w:t>
      </w:r>
    </w:p>
    <w:p w14:paraId="7DC06E2C" w14:textId="7777777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</w:p>
    <w:p w14:paraId="412760B0" w14:textId="078B1565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X.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</w:rPr>
        <w:t>Závěrečná ustanovení</w:t>
      </w:r>
    </w:p>
    <w:p w14:paraId="6D9632E6" w14:textId="6BCB2B9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1. Veškerá ujednání mezi prodávajícím a kupujícím se řídí právním řádem České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republiky. Pokud vztah založený kupní smlouvou obsahuje mezinárodní prvek,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pak strany sjednávají, že vztah se řídí právem České republiky. Tímto nejsou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dotčena práva spotřebitele vyplývající z obecně závazných právních předpisů.</w:t>
      </w:r>
    </w:p>
    <w:p w14:paraId="42202A47" w14:textId="75FC7EB3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2. Prodávající není ve vztahu ke kupujícímu vázán žádnými kodexy chování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ve smyslu ustanovení § 1826 odst. 1 písm. e) občanského zákoníku.</w:t>
      </w:r>
    </w:p>
    <w:p w14:paraId="2C072C49" w14:textId="1C370D4F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lastRenderedPageBreak/>
        <w:t>3. Všechna práva k webovým stránkám prodávajícího, zejména autorská práva k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obsahu, včetně rozvržení stránky, fotek, filmů, grafik, ochranných známek, loga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a dalšího obsahu a prvků, náleží prodávajícímu. Je zakázáno kopírovat,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upravovat nebo jinak používat webové stránky nebo jejich část bez souhlasu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prodávajícího.</w:t>
      </w:r>
    </w:p>
    <w:p w14:paraId="159FF81D" w14:textId="68764BF7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4. Prodávající nenese odpovědnost za chyby vzniklé v důsledku zásahů třetích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osob do internetového obchodu nebo v důsledku jeho užití v rozporu s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 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jeho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určením. Kupující nesmí při využívání internetového obchodu používat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postupy, které by mohly mít negativní vliv na jeho provoz a nesmí vykonávat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žádnou činnost, která by mohla jemu nebo třetím osobám umožnit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neoprávněně zasahovat či neoprávněně užít programové vybavení nebo další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součásti tvořící internetový obchod a užívat internetový obchod nebo jeho části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či softwarové vybavení takovým způsobem, který by byl v rozporu s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 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jeho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určením či účelem.</w:t>
      </w:r>
    </w:p>
    <w:p w14:paraId="16F73EE6" w14:textId="3305D66F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5. Kupující tímto přebírá na sebe nebezpečí změny okolností ve smyslu § 1765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odst. 2 občanského zákoníku.</w:t>
      </w:r>
    </w:p>
    <w:p w14:paraId="515DF036" w14:textId="5E6AE76D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6. Kupní smlouva včetně obchodních podmínek je archivována prodávajícím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v elektronické podobě a není přístupná.</w:t>
      </w:r>
    </w:p>
    <w:p w14:paraId="17AC1B6F" w14:textId="3A70CAE5" w:rsidR="005255EC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7. Znění obchodních podmínek může prodávající měnit či doplňovat. Tímto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ustanovením nejsou dotčena práva a povinnosti vzniklé po dobu účinnosti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>předchozího znění obchodních podmínek.</w:t>
      </w:r>
    </w:p>
    <w:p w14:paraId="0AE9109F" w14:textId="77777777" w:rsidR="00337CC3" w:rsidRPr="00CE424F" w:rsidRDefault="00337CC3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14:paraId="22DDD198" w14:textId="69385EAA" w:rsidR="005255EC" w:rsidRPr="00CE424F" w:rsidRDefault="005255EC" w:rsidP="00CE42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567"/>
        <w:rPr>
          <w:rFonts w:ascii="Times New Roman" w:hAnsi="Times New Roman" w:cs="Times New Roman"/>
          <w:sz w:val="16"/>
          <w:szCs w:val="16"/>
        </w:rPr>
      </w:pPr>
      <w:r w:rsidRPr="00CE424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Tyto obchodní podmínky nabývají účinnosti dnem </w:t>
      </w:r>
      <w:r w:rsidR="00337CC3">
        <w:rPr>
          <w:rFonts w:ascii="Times New Roman" w:hAnsi="Times New Roman" w:cs="Times New Roman"/>
          <w:color w:val="000000"/>
          <w:kern w:val="0"/>
          <w:sz w:val="16"/>
          <w:szCs w:val="16"/>
        </w:rPr>
        <w:t>1.4.2024</w:t>
      </w:r>
    </w:p>
    <w:sectPr w:rsidR="005255EC" w:rsidRPr="00CE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E706D"/>
    <w:multiLevelType w:val="hybridMultilevel"/>
    <w:tmpl w:val="B374D9C4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5145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EC"/>
    <w:rsid w:val="000E20D9"/>
    <w:rsid w:val="000F41E0"/>
    <w:rsid w:val="001D5502"/>
    <w:rsid w:val="002916FE"/>
    <w:rsid w:val="00300846"/>
    <w:rsid w:val="00337CC3"/>
    <w:rsid w:val="003E3A54"/>
    <w:rsid w:val="004D5A8E"/>
    <w:rsid w:val="005255EC"/>
    <w:rsid w:val="005A0BB2"/>
    <w:rsid w:val="008165FD"/>
    <w:rsid w:val="00AA34B7"/>
    <w:rsid w:val="00CE424F"/>
    <w:rsid w:val="00D8133F"/>
    <w:rsid w:val="00E177CC"/>
    <w:rsid w:val="00E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79449"/>
  <w15:chartTrackingRefBased/>
  <w15:docId w15:val="{20A4ACA5-B862-6742-A28B-ADB6FA2E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55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5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55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55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55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55E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55E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55E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55E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55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5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55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55E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55E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55E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55E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55E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55E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255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25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55E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55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255E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255E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255E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255E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55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55E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255E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CE424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42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E42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ropskyspotrebitel.cz" TargetMode="External"/><Relationship Id="rId5" Type="http://schemas.openxmlformats.org/officeDocument/2006/relationships/hyperlink" Target="mailto:office@les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2262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Nováková</dc:creator>
  <cp:keywords/>
  <dc:description/>
  <cp:lastModifiedBy>Beáta Nováková</cp:lastModifiedBy>
  <cp:revision>8</cp:revision>
  <dcterms:created xsi:type="dcterms:W3CDTF">2024-04-16T07:52:00Z</dcterms:created>
  <dcterms:modified xsi:type="dcterms:W3CDTF">2024-04-16T10:12:00Z</dcterms:modified>
</cp:coreProperties>
</file>